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BA8317"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962910"/>
            <wp:effectExtent l="0" t="0" r="6350" b="8890"/>
            <wp:docPr id="1" name="图片 1" descr="f3948c232f84aeb125116cabbda17b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3948c232f84aeb125116cabbda17bb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textWrapping"/>
      </w:r>
      <w:r>
        <w:rPr>
          <w:rFonts w:hint="eastAsia"/>
          <w:lang w:val="en-US" w:eastAsia="zh-CN"/>
        </w:rPr>
        <w:t>线下诊断管理的企业未划分权限</w:t>
      </w:r>
    </w:p>
    <w:p w14:paraId="7C99670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建议：企业分配给组长后，组长可能看到本组的诊断企业，编制本诊断组的报告；</w:t>
      </w:r>
    </w:p>
    <w:p w14:paraId="2CF5E0DF">
      <w:pPr>
        <w:rPr>
          <w:rFonts w:hint="eastAsia"/>
          <w:highlight w:val="yellow"/>
          <w:lang w:val="en-US" w:eastAsia="zh-CN"/>
        </w:rPr>
      </w:pPr>
    </w:p>
    <w:p w14:paraId="53F8A2A8">
      <w:pPr>
        <w:rPr>
          <w:rFonts w:hint="eastAsia"/>
          <w:color w:val="FF0000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反馈：暂无此功能设计，员工可登录看到全部诊断企业信息</w:t>
      </w:r>
      <w:r>
        <w:rPr>
          <w:rFonts w:hint="eastAsia"/>
          <w:color w:val="FF0000"/>
          <w:highlight w:val="yellow"/>
          <w:lang w:val="en-US" w:eastAsia="zh-CN"/>
        </w:rPr>
        <w:t>（不建议增加分组权限，因为组长组员的身份是支持编辑修改的，会导致权限信息出错）</w:t>
      </w:r>
    </w:p>
    <w:p w14:paraId="7A539D5A">
      <w:pPr>
        <w:rPr>
          <w:rFonts w:hint="default"/>
          <w:highlight w:val="yellow"/>
          <w:lang w:val="en-US" w:eastAsia="zh-CN"/>
        </w:rPr>
      </w:pPr>
    </w:p>
    <w:p w14:paraId="7FE715D9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107055"/>
            <wp:effectExtent l="0" t="0" r="381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7AF0C">
      <w:pPr>
        <w:jc w:val="center"/>
        <w:rPr>
          <w:rFonts w:hint="default"/>
          <w:lang w:val="en-US" w:eastAsia="zh-CN"/>
        </w:rPr>
      </w:pPr>
    </w:p>
    <w:p w14:paraId="5D72DFF3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上传图片时，无法上传，出现错误代码500，后面的业务流程章节均是如此</w:t>
      </w:r>
    </w:p>
    <w:p w14:paraId="4894FB94">
      <w:pPr>
        <w:jc w:val="left"/>
        <w:rPr>
          <w:rFonts w:hint="default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反馈：修复中--</w:t>
      </w:r>
      <w:r>
        <w:rPr>
          <w:rFonts w:hint="eastAsia"/>
          <w:color w:val="FF0000"/>
          <w:highlight w:val="yellow"/>
          <w:lang w:val="en-US" w:eastAsia="zh-CN"/>
        </w:rPr>
        <w:t>-4月13日完成修复---正式平台</w:t>
      </w:r>
    </w:p>
    <w:p w14:paraId="0B85DD5E">
      <w:pPr>
        <w:jc w:val="left"/>
        <w:rPr>
          <w:rFonts w:hint="eastAsia"/>
          <w:lang w:val="en-US" w:eastAsia="zh-CN"/>
        </w:rPr>
      </w:pPr>
    </w:p>
    <w:p w14:paraId="1BC4D25E">
      <w:pPr>
        <w:jc w:val="left"/>
        <w:rPr>
          <w:rFonts w:hint="eastAsia"/>
          <w:lang w:val="en-US" w:eastAsia="zh-CN"/>
        </w:rPr>
      </w:pPr>
    </w:p>
    <w:p w14:paraId="3672B100">
      <w:pPr>
        <w:jc w:val="left"/>
        <w:rPr>
          <w:rFonts w:hint="eastAsia"/>
          <w:lang w:val="en-US" w:eastAsia="zh-CN"/>
        </w:rPr>
      </w:pPr>
    </w:p>
    <w:p w14:paraId="7E6D007C">
      <w:pPr>
        <w:jc w:val="left"/>
        <w:rPr>
          <w:rFonts w:hint="eastAsia"/>
          <w:lang w:val="en-US" w:eastAsia="zh-CN"/>
        </w:rPr>
      </w:pPr>
    </w:p>
    <w:p w14:paraId="1C6E7B9F">
      <w:pPr>
        <w:jc w:val="left"/>
      </w:pPr>
      <w:r>
        <w:drawing>
          <wp:inline distT="0" distB="0" distL="114300" distR="114300">
            <wp:extent cx="5273040" cy="3685540"/>
            <wp:effectExtent l="0" t="0" r="10160" b="101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5139F">
      <w:pPr>
        <w:jc w:val="left"/>
      </w:pPr>
      <w:r>
        <w:drawing>
          <wp:inline distT="0" distB="0" distL="114300" distR="114300">
            <wp:extent cx="5274310" cy="3996690"/>
            <wp:effectExtent l="0" t="0" r="8890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93F76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导入设备清单模版的，日期无法识别；（企业的设备清单中，大多数只标识到年和月，无法具体到日期）</w:t>
      </w:r>
    </w:p>
    <w:p w14:paraId="55250729">
      <w:pPr>
        <w:jc w:val="left"/>
        <w:rPr>
          <w:rFonts w:hint="default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反馈：排期优化，支持输入年月----现在可以统一填1号来规避----</w:t>
      </w:r>
      <w:r>
        <w:rPr>
          <w:rFonts w:hint="eastAsia"/>
          <w:color w:val="FF0000"/>
          <w:highlight w:val="yellow"/>
          <w:lang w:val="en-US" w:eastAsia="zh-CN"/>
        </w:rPr>
        <w:t>真正修复时间---4月14日</w:t>
      </w:r>
    </w:p>
    <w:p w14:paraId="15E6F368">
      <w:pPr>
        <w:jc w:val="left"/>
        <w:rPr>
          <w:rFonts w:hint="eastAsia"/>
          <w:lang w:val="en-US" w:eastAsia="zh-CN"/>
        </w:rPr>
      </w:pPr>
    </w:p>
    <w:p w14:paraId="213BA494">
      <w:pPr>
        <w:jc w:val="left"/>
        <w:rPr>
          <w:rFonts w:hint="eastAsia"/>
          <w:lang w:val="en-US" w:eastAsia="zh-CN"/>
        </w:rPr>
      </w:pPr>
    </w:p>
    <w:p w14:paraId="1A33E50E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962910"/>
            <wp:effectExtent l="0" t="0" r="6350" b="8890"/>
            <wp:docPr id="6" name="图片 6" descr="53017f61bf13bf50b9e661df4da2c5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3017f61bf13bf50b9e661df4da2c5e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E5BE0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中小企业数字化转型评测，需要重新评测，导致评测的分数与国家平台的分数有差异；</w:t>
      </w:r>
    </w:p>
    <w:p w14:paraId="69A32417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建议直接在此界面填写分数，无需重新再公共服务平台上评测</w:t>
      </w:r>
    </w:p>
    <w:p w14:paraId="78A2D004">
      <w:pPr>
        <w:jc w:val="left"/>
        <w:rPr>
          <w:rFonts w:hint="default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反馈：排期优化，支持编辑输入框内容-----</w:t>
      </w:r>
      <w:r>
        <w:rPr>
          <w:rFonts w:hint="eastAsia"/>
          <w:color w:val="FF0000"/>
          <w:highlight w:val="yellow"/>
          <w:lang w:val="en-US" w:eastAsia="zh-CN"/>
        </w:rPr>
        <w:t>驳回，不需要在国家平台上做</w:t>
      </w:r>
    </w:p>
    <w:p w14:paraId="5E4E5474">
      <w:pPr>
        <w:jc w:val="left"/>
        <w:rPr>
          <w:rFonts w:hint="eastAsia"/>
          <w:lang w:val="en-US" w:eastAsia="zh-CN"/>
        </w:rPr>
      </w:pPr>
    </w:p>
    <w:p w14:paraId="35C85AE7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962910"/>
            <wp:effectExtent l="0" t="0" r="6350" b="8890"/>
            <wp:docPr id="7" name="图片 7" descr="26e6e58696a4d581cbc770b79f297c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6e6e58696a4d581cbc770b79f297cf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B2D98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每个维度都需要单独复制粘贴，建议一个文本框填写</w:t>
      </w:r>
    </w:p>
    <w:p w14:paraId="4DA45882">
      <w:pPr>
        <w:jc w:val="left"/>
        <w:rPr>
          <w:rFonts w:hint="default"/>
          <w:color w:val="FF0000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反馈：</w:t>
      </w:r>
      <w:r>
        <w:rPr>
          <w:rFonts w:hint="eastAsia"/>
          <w:color w:val="FF0000"/>
          <w:highlight w:val="yellow"/>
          <w:lang w:val="en-US" w:eastAsia="zh-CN"/>
        </w:rPr>
        <w:t>为配合一企一档，需拆分填写</w:t>
      </w:r>
    </w:p>
    <w:p w14:paraId="67A4B540">
      <w:pPr>
        <w:jc w:val="left"/>
        <w:rPr>
          <w:rFonts w:hint="eastAsia"/>
          <w:lang w:val="en-US" w:eastAsia="zh-CN"/>
        </w:rPr>
      </w:pPr>
    </w:p>
    <w:p w14:paraId="5BCD25B0">
      <w:pPr>
        <w:jc w:val="left"/>
        <w:rPr>
          <w:rFonts w:hint="eastAsia"/>
          <w:lang w:val="en-US" w:eastAsia="zh-CN"/>
        </w:rPr>
      </w:pPr>
    </w:p>
    <w:p w14:paraId="6AE1D17E">
      <w:pPr>
        <w:jc w:val="left"/>
        <w:rPr>
          <w:rFonts w:hint="eastAsia"/>
          <w:lang w:val="en-US" w:eastAsia="zh-CN"/>
        </w:rPr>
      </w:pPr>
    </w:p>
    <w:p w14:paraId="7EDA5963">
      <w:pPr>
        <w:jc w:val="left"/>
        <w:rPr>
          <w:rFonts w:hint="eastAsia"/>
          <w:lang w:val="en-US" w:eastAsia="zh-CN"/>
        </w:rPr>
      </w:pPr>
    </w:p>
    <w:p w14:paraId="7DF9A00F">
      <w:pPr>
        <w:jc w:val="left"/>
        <w:rPr>
          <w:rFonts w:hint="eastAsia"/>
          <w:lang w:val="en-US" w:eastAsia="zh-CN"/>
        </w:rPr>
      </w:pPr>
    </w:p>
    <w:p w14:paraId="73898D3F">
      <w:pPr>
        <w:jc w:val="left"/>
        <w:rPr>
          <w:rFonts w:hint="eastAsia"/>
          <w:lang w:val="en-US" w:eastAsia="zh-CN"/>
        </w:rPr>
      </w:pPr>
    </w:p>
    <w:p w14:paraId="5590C65C">
      <w:pPr>
        <w:jc w:val="left"/>
        <w:rPr>
          <w:rFonts w:hint="eastAsia"/>
          <w:lang w:val="en-US" w:eastAsia="zh-CN"/>
        </w:rPr>
      </w:pPr>
    </w:p>
    <w:p w14:paraId="2D2E5982">
      <w:pPr>
        <w:jc w:val="left"/>
        <w:rPr>
          <w:rFonts w:hint="eastAsia"/>
          <w:lang w:val="en-US" w:eastAsia="zh-CN"/>
        </w:rPr>
      </w:pPr>
    </w:p>
    <w:p w14:paraId="3A20ABE5">
      <w:pPr>
        <w:jc w:val="left"/>
        <w:rPr>
          <w:rFonts w:hint="eastAsia"/>
          <w:lang w:val="en-US" w:eastAsia="zh-CN"/>
        </w:rPr>
      </w:pPr>
    </w:p>
    <w:p w14:paraId="6A714371">
      <w:pPr>
        <w:jc w:val="left"/>
        <w:rPr>
          <w:rFonts w:hint="eastAsia"/>
          <w:lang w:val="en-US" w:eastAsia="zh-CN"/>
        </w:rPr>
      </w:pPr>
    </w:p>
    <w:p w14:paraId="6F2C69C4">
      <w:pPr>
        <w:jc w:val="left"/>
      </w:pPr>
      <w:r>
        <w:drawing>
          <wp:inline distT="0" distB="0" distL="114300" distR="114300">
            <wp:extent cx="5269230" cy="2292350"/>
            <wp:effectExtent l="0" t="0" r="1270" b="635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8EE95">
      <w:pPr>
        <w:jc w:val="left"/>
      </w:pPr>
    </w:p>
    <w:p w14:paraId="5C2CE0EA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应用场景的痛点和需求，需要每个应用场景点选和填写，现在报告中是一个表格模版，建议直接导入表格模版即可；</w:t>
      </w:r>
    </w:p>
    <w:p w14:paraId="0631DF9C">
      <w:pPr>
        <w:jc w:val="left"/>
        <w:rPr>
          <w:rFonts w:hint="default"/>
          <w:color w:val="FF0000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反馈：排期优化----</w:t>
      </w:r>
      <w:r>
        <w:rPr>
          <w:rFonts w:hint="eastAsia"/>
          <w:color w:val="FF0000"/>
          <w:highlight w:val="yellow"/>
          <w:lang w:val="en-US" w:eastAsia="zh-CN"/>
        </w:rPr>
        <w:t>一企一档有需求，需要结构化数据，且和表格的形式本身没有冲突。</w:t>
      </w:r>
    </w:p>
    <w:p w14:paraId="5403A34F">
      <w:pPr>
        <w:jc w:val="left"/>
        <w:rPr>
          <w:rFonts w:hint="eastAsia"/>
          <w:lang w:val="en-US" w:eastAsia="zh-CN"/>
        </w:rPr>
      </w:pPr>
    </w:p>
    <w:p w14:paraId="562B07AC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2962910"/>
            <wp:effectExtent l="0" t="0" r="8890" b="8890"/>
            <wp:docPr id="9" name="图片 9" descr="69a81eb4552fe272d825da6d8ce576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9a81eb4552fe272d825da6d8ce576b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416B1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建设方案部分，也是需要单独每条填写，建议直接用一个文本框填写完成；</w:t>
      </w:r>
    </w:p>
    <w:p w14:paraId="40F2D76D">
      <w:pPr>
        <w:jc w:val="left"/>
        <w:rPr>
          <w:rFonts w:hint="default"/>
          <w:color w:val="FF0000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反馈：排期优化----</w:t>
      </w:r>
      <w:r>
        <w:rPr>
          <w:rFonts w:hint="eastAsia"/>
          <w:color w:val="FF0000"/>
          <w:highlight w:val="yellow"/>
          <w:lang w:val="en-US" w:eastAsia="zh-CN"/>
        </w:rPr>
        <w:t>一企一档有需求，需要结构化数据，且和表格的形式本身没有冲突。</w:t>
      </w:r>
    </w:p>
    <w:p w14:paraId="104FE2F2">
      <w:pPr>
        <w:jc w:val="left"/>
        <w:rPr>
          <w:rFonts w:hint="eastAsia"/>
          <w:lang w:val="en-US" w:eastAsia="zh-CN"/>
        </w:rPr>
      </w:pPr>
    </w:p>
    <w:p w14:paraId="4D16B81D">
      <w:pPr>
        <w:jc w:val="left"/>
        <w:rPr>
          <w:rFonts w:hint="eastAsia"/>
          <w:lang w:val="en-US" w:eastAsia="zh-CN"/>
        </w:rPr>
      </w:pPr>
    </w:p>
    <w:p w14:paraId="1B844BA8">
      <w:pPr>
        <w:jc w:val="left"/>
        <w:rPr>
          <w:rFonts w:hint="eastAsia"/>
          <w:lang w:val="en-US" w:eastAsia="zh-CN"/>
        </w:rPr>
      </w:pPr>
    </w:p>
    <w:p w14:paraId="1D27E0B3">
      <w:pPr>
        <w:jc w:val="left"/>
        <w:rPr>
          <w:rFonts w:hint="eastAsia"/>
          <w:lang w:val="en-US" w:eastAsia="zh-CN"/>
        </w:rPr>
      </w:pPr>
    </w:p>
    <w:p w14:paraId="6911DF02">
      <w:pPr>
        <w:jc w:val="left"/>
        <w:rPr>
          <w:rFonts w:hint="eastAsia"/>
          <w:lang w:val="en-US" w:eastAsia="zh-CN"/>
        </w:rPr>
      </w:pPr>
    </w:p>
    <w:p w14:paraId="318FA47C">
      <w:pPr>
        <w:jc w:val="left"/>
        <w:rPr>
          <w:rFonts w:hint="eastAsia"/>
          <w:lang w:val="en-US" w:eastAsia="zh-CN"/>
        </w:rPr>
      </w:pPr>
    </w:p>
    <w:p w14:paraId="1881DE16">
      <w:pPr>
        <w:jc w:val="left"/>
        <w:rPr>
          <w:rFonts w:hint="eastAsia"/>
          <w:lang w:val="en-US" w:eastAsia="zh-CN"/>
        </w:rPr>
      </w:pPr>
    </w:p>
    <w:p w14:paraId="27BEAD03">
      <w:pPr>
        <w:jc w:val="left"/>
        <w:rPr>
          <w:rFonts w:hint="eastAsia"/>
          <w:lang w:val="en-US" w:eastAsia="zh-CN"/>
        </w:rPr>
      </w:pPr>
    </w:p>
    <w:p w14:paraId="38E83D2E">
      <w:pPr>
        <w:jc w:val="left"/>
        <w:rPr>
          <w:rFonts w:hint="eastAsia"/>
          <w:lang w:val="en-US" w:eastAsia="zh-CN"/>
        </w:rPr>
      </w:pPr>
    </w:p>
    <w:p w14:paraId="19219143">
      <w:pPr>
        <w:jc w:val="left"/>
        <w:rPr>
          <w:rFonts w:hint="eastAsia"/>
          <w:lang w:val="en-US" w:eastAsia="zh-CN"/>
        </w:rPr>
      </w:pPr>
    </w:p>
    <w:p w14:paraId="6D0CAD02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962910"/>
            <wp:effectExtent l="0" t="0" r="6350" b="8890"/>
            <wp:docPr id="10" name="图片 10" descr="e68b8867cb78d51d7528d921740ca4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68b8867cb78d51d7528d921740ca43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DED6D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建设方案的中“改善方案描述”存在字数限制问题，超出字数的内容无法显示；</w:t>
      </w:r>
    </w:p>
    <w:p w14:paraId="3E6E569C">
      <w:pPr>
        <w:jc w:val="left"/>
        <w:rPr>
          <w:rFonts w:hint="default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反馈：排期优化--</w:t>
      </w:r>
      <w:r>
        <w:rPr>
          <w:rFonts w:hint="eastAsia"/>
          <w:color w:val="FF0000"/>
          <w:highlight w:val="yellow"/>
          <w:lang w:val="en-US" w:eastAsia="zh-CN"/>
        </w:rPr>
        <w:t>-4月13日完成----已修复</w:t>
      </w:r>
      <w:bookmarkStart w:id="0" w:name="_GoBack"/>
      <w:bookmarkEnd w:id="0"/>
    </w:p>
    <w:p w14:paraId="4601B950">
      <w:pPr>
        <w:jc w:val="left"/>
        <w:rPr>
          <w:rFonts w:hint="eastAsia"/>
          <w:lang w:val="en-US" w:eastAsia="zh-CN"/>
        </w:rPr>
      </w:pPr>
    </w:p>
    <w:p w14:paraId="1CA28A45">
      <w:pPr>
        <w:jc w:val="left"/>
        <w:rPr>
          <w:rFonts w:hint="eastAsia"/>
          <w:lang w:val="en-US" w:eastAsia="zh-CN"/>
        </w:rPr>
      </w:pPr>
    </w:p>
    <w:p w14:paraId="2B3F3AEA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1" name="图片 11" descr="8e6c23105129e8065372b384520610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e6c23105129e8065372b3845206104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556B5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下载的诊断报告中，无上传的签到表PDF文档，需要修正，同时建议签到表可以以图片形式上传</w:t>
      </w:r>
    </w:p>
    <w:p w14:paraId="39BA74ED">
      <w:pPr>
        <w:jc w:val="left"/>
        <w:rPr>
          <w:rFonts w:hint="default"/>
          <w:color w:val="FF0000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反馈：排期优化--</w:t>
      </w:r>
      <w:r>
        <w:rPr>
          <w:rFonts w:hint="eastAsia"/>
          <w:color w:val="FF0000"/>
          <w:highlight w:val="yellow"/>
          <w:lang w:val="en-US" w:eastAsia="zh-CN"/>
        </w:rPr>
        <w:t>-4月13日完成，PDF不好呈现，限制上传格式为PNG、Jpeg、jpg格式，直接在报告中插入</w:t>
      </w:r>
    </w:p>
    <w:p w14:paraId="1984551A">
      <w:pPr>
        <w:jc w:val="left"/>
        <w:rPr>
          <w:rFonts w:hint="eastAsia"/>
          <w:lang w:val="en-US" w:eastAsia="zh-CN"/>
        </w:rPr>
      </w:pPr>
    </w:p>
    <w:p w14:paraId="432E176A">
      <w:pPr>
        <w:jc w:val="left"/>
        <w:rPr>
          <w:rFonts w:hint="eastAsia"/>
          <w:lang w:val="en-US" w:eastAsia="zh-CN"/>
        </w:rPr>
      </w:pPr>
    </w:p>
    <w:p w14:paraId="3373CB53">
      <w:pPr>
        <w:jc w:val="left"/>
        <w:rPr>
          <w:rFonts w:hint="eastAsia"/>
          <w:lang w:val="en-US" w:eastAsia="zh-CN"/>
        </w:rPr>
      </w:pPr>
    </w:p>
    <w:p w14:paraId="1DF48A40">
      <w:pPr>
        <w:jc w:val="left"/>
        <w:rPr>
          <w:rFonts w:hint="eastAsia"/>
          <w:lang w:val="en-US" w:eastAsia="zh-CN"/>
        </w:rPr>
      </w:pPr>
    </w:p>
    <w:p w14:paraId="4AE5ED57">
      <w:pPr>
        <w:jc w:val="left"/>
        <w:rPr>
          <w:rFonts w:hint="eastAsia"/>
          <w:lang w:val="en-US" w:eastAsia="zh-CN"/>
        </w:rPr>
      </w:pPr>
    </w:p>
    <w:p w14:paraId="39D00A60">
      <w:pPr>
        <w:jc w:val="left"/>
        <w:rPr>
          <w:rFonts w:hint="eastAsia"/>
          <w:lang w:val="en-US" w:eastAsia="zh-CN"/>
        </w:rPr>
      </w:pPr>
    </w:p>
    <w:p w14:paraId="6ADA4493">
      <w:pPr>
        <w:jc w:val="left"/>
        <w:rPr>
          <w:rFonts w:hint="eastAsia"/>
          <w:lang w:val="en-US" w:eastAsia="zh-CN"/>
        </w:rPr>
      </w:pPr>
    </w:p>
    <w:p w14:paraId="16BC8CFB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962910"/>
            <wp:effectExtent l="0" t="0" r="8890" b="8890"/>
            <wp:docPr id="12" name="图片 12" descr="da72588b726be6644794ff6104e5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a72588b726be6644794ff6104e516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4150" cy="2962910"/>
            <wp:effectExtent l="0" t="0" r="6350" b="8890"/>
            <wp:docPr id="13" name="图片 13" descr="94809181d63bcbc19ebdf50aeef6c8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4809181d63bcbc19ebdf50aeef6c83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025B0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上传后的改造前截图和服务商承诺函均无法显示在报告中</w:t>
      </w:r>
    </w:p>
    <w:p w14:paraId="2BA6D2C9">
      <w:pPr>
        <w:jc w:val="left"/>
        <w:rPr>
          <w:rFonts w:hint="eastAsia"/>
          <w:color w:val="FF0000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反馈：排期优化-针对承诺函，</w:t>
      </w:r>
      <w:r>
        <w:rPr>
          <w:rFonts w:hint="eastAsia"/>
          <w:color w:val="FF0000"/>
          <w:highlight w:val="yellow"/>
          <w:lang w:val="en-US" w:eastAsia="zh-CN"/>
        </w:rPr>
        <w:t>4月14日完成，PDF不好呈现，限制上传格式为PNG、Jpeg、jpg格式，直接在报告中插入</w:t>
      </w:r>
    </w:p>
    <w:p w14:paraId="1660BC0D">
      <w:pPr>
        <w:jc w:val="left"/>
        <w:rPr>
          <w:rFonts w:hint="eastAsia"/>
          <w:color w:val="FF0000"/>
          <w:highlight w:val="yellow"/>
          <w:lang w:val="en-US" w:eastAsia="zh-CN"/>
        </w:rPr>
      </w:pPr>
    </w:p>
    <w:p w14:paraId="47E9EC2C">
      <w:pPr>
        <w:jc w:val="left"/>
        <w:rPr>
          <w:rFonts w:hint="default"/>
          <w:lang w:val="en-US" w:eastAsia="zh-CN"/>
        </w:rPr>
      </w:pPr>
      <w:r>
        <w:rPr>
          <w:rFonts w:hint="eastAsia"/>
          <w:color w:val="FF0000"/>
          <w:highlight w:val="yellow"/>
          <w:lang w:val="en-US" w:eastAsia="zh-CN"/>
        </w:rPr>
        <w:t>针对改造前截图，根据向局里最新汇报结果，现在不需要工信部平台做题，后续把本平台评测结果自动插入报告相应位置。时间：4月15日完成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NkZTBhNDgwNTUyNjgxYzM0MzhlZWRiZTBmNWI4MzcifQ=="/>
  </w:docVars>
  <w:rsids>
    <w:rsidRoot w:val="00000000"/>
    <w:rsid w:val="3B590F33"/>
    <w:rsid w:val="53625A87"/>
    <w:rsid w:val="6D9F0321"/>
    <w:rsid w:val="F5D5E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554</Words>
  <Characters>558</Characters>
  <Lines>0</Lines>
  <Paragraphs>0</Paragraphs>
  <TotalTime>9</TotalTime>
  <ScaleCrop>false</ScaleCrop>
  <LinksUpToDate>false</LinksUpToDate>
  <CharactersWithSpaces>558</CharactersWithSpaces>
  <Application>WPS Office_6.12.1.8902_F1E327BC-269C-435d-A152-05C5408002CA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2026-04-13T02:23:00Z</dcterms:created>
  <dc:creator>Administrator</dc:creator>
  <cp:lastModifiedBy>会飞的小鱼</cp:lastModifiedBy>
  <dcterms:modified xsi:type="dcterms:W3CDTF">2026-04-13T17:44:43Z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2052-6.12.1.8902</vt:lpwstr>
  </property>
  <property fmtid="{D5CDD505-2E9C-101B-9397-08002B2CF9AE}" pid="3" name="KSOTemplateDocerSaveRecord">
    <vt:lpwstr>eyJoZGlkIjoiZGVmNDBjNTlhMWU1MzI2NjkzMzhmZjAzM2RiZjA2OTciLCJ1c2VySWQiOiIxNzU0OTYyMTA1In0=</vt:lpwstr>
  </property>
  <property fmtid="{D5CDD505-2E9C-101B-9397-08002B2CF9AE}" pid="4" name="ICV">
    <vt:lpwstr>1077FAE237214AD0ABD8789C4EF474C8_13</vt:lpwstr>
  </property>
</Properties>
</file>